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5F" w:rsidRPr="00A67A5F" w:rsidRDefault="00A67A5F" w:rsidP="00A67A5F">
      <w:pPr>
        <w:jc w:val="center"/>
        <w:rPr>
          <w:rFonts w:asciiTheme="minorEastAsia" w:hAnsiTheme="minorEastAsia"/>
          <w:b/>
          <w:sz w:val="24"/>
          <w:szCs w:val="24"/>
        </w:rPr>
      </w:pPr>
      <w:r w:rsidRPr="00A67A5F">
        <w:rPr>
          <w:rFonts w:asciiTheme="minorEastAsia" w:hAnsiTheme="minorEastAsia" w:hint="eastAsia"/>
          <w:b/>
          <w:sz w:val="24"/>
          <w:szCs w:val="24"/>
        </w:rPr>
        <w:t>かいじあむミュージアムキット貸出要項</w:t>
      </w:r>
    </w:p>
    <w:p w:rsidR="00A67A5F" w:rsidRDefault="00A67A5F" w:rsidP="00A67A5F">
      <w:pPr>
        <w:jc w:val="left"/>
        <w:rPr>
          <w:rFonts w:asciiTheme="minorEastAsia" w:hAnsiTheme="minorEastAsia"/>
        </w:rPr>
      </w:pPr>
    </w:p>
    <w:p w:rsidR="00DB30C8" w:rsidRPr="00C415CD" w:rsidRDefault="00DB30C8" w:rsidP="00DB30C8">
      <w:pPr>
        <w:jc w:val="right"/>
        <w:rPr>
          <w:rFonts w:asciiTheme="minorEastAsia" w:hAnsiTheme="minorEastAsia"/>
        </w:rPr>
      </w:pPr>
      <w:r w:rsidRPr="003E6AD4">
        <w:rPr>
          <w:rFonts w:asciiTheme="minorEastAsia" w:hAnsiTheme="minorEastAsia" w:hint="eastAsia"/>
          <w:spacing w:val="32"/>
          <w:kern w:val="0"/>
          <w:fitText w:val="1926" w:id="-1284756992"/>
        </w:rPr>
        <w:t>山梨県立博物</w:t>
      </w:r>
      <w:r w:rsidRPr="003E6AD4">
        <w:rPr>
          <w:rFonts w:asciiTheme="minorEastAsia" w:hAnsiTheme="minorEastAsia" w:hint="eastAsia"/>
          <w:spacing w:val="1"/>
          <w:kern w:val="0"/>
          <w:fitText w:val="1926" w:id="-1284756992"/>
        </w:rPr>
        <w:t>館</w:t>
      </w:r>
    </w:p>
    <w:p w:rsidR="00DB30C8" w:rsidRPr="00C415CD" w:rsidRDefault="00CF40DA" w:rsidP="00DB30C8">
      <w:pPr>
        <w:jc w:val="right"/>
        <w:rPr>
          <w:rFonts w:asciiTheme="minorEastAsia" w:hAnsiTheme="minorEastAsia"/>
        </w:rPr>
      </w:pPr>
      <w:r w:rsidRPr="00C415CD">
        <w:rPr>
          <w:rFonts w:asciiTheme="minorEastAsia" w:hAnsiTheme="minorEastAsia" w:hint="eastAsia"/>
        </w:rPr>
        <w:t>令和５</w:t>
      </w:r>
      <w:r w:rsidR="00DB30C8" w:rsidRPr="00C415CD">
        <w:rPr>
          <w:rFonts w:asciiTheme="minorEastAsia" w:hAnsiTheme="minorEastAsia" w:hint="eastAsia"/>
        </w:rPr>
        <w:t>年</w:t>
      </w:r>
      <w:r w:rsidR="00C415CD" w:rsidRPr="00C415CD">
        <w:rPr>
          <w:rFonts w:asciiTheme="minorEastAsia" w:hAnsiTheme="minorEastAsia" w:hint="eastAsia"/>
        </w:rPr>
        <w:t>３</w:t>
      </w:r>
      <w:r w:rsidR="00DB30C8" w:rsidRPr="00C415CD">
        <w:rPr>
          <w:rFonts w:asciiTheme="minorEastAsia" w:hAnsiTheme="minorEastAsia" w:hint="eastAsia"/>
        </w:rPr>
        <w:t>月</w:t>
      </w:r>
      <w:r w:rsidR="003E6AD4">
        <w:rPr>
          <w:rFonts w:asciiTheme="minorEastAsia" w:hAnsiTheme="minorEastAsia" w:hint="eastAsia"/>
        </w:rPr>
        <w:t>１３</w:t>
      </w:r>
      <w:r w:rsidR="00DB30C8" w:rsidRPr="00C415CD">
        <w:rPr>
          <w:rFonts w:asciiTheme="minorEastAsia" w:hAnsiTheme="minorEastAsia" w:hint="eastAsia"/>
        </w:rPr>
        <w:t>日</w:t>
      </w:r>
    </w:p>
    <w:p w:rsidR="00DB30C8" w:rsidRPr="00A67A5F" w:rsidRDefault="00DB30C8" w:rsidP="00A67A5F">
      <w:pPr>
        <w:jc w:val="left"/>
        <w:rPr>
          <w:rFonts w:asciiTheme="minorEastAsia" w:hAnsiTheme="minorEastAsia"/>
        </w:rPr>
      </w:pPr>
      <w:bookmarkStart w:id="0" w:name="_GoBack"/>
      <w:bookmarkEnd w:id="0"/>
    </w:p>
    <w:p w:rsidR="00A67A5F" w:rsidRPr="00A67A5F" w:rsidRDefault="00A67A5F" w:rsidP="00A67A5F">
      <w:pPr>
        <w:jc w:val="left"/>
        <w:rPr>
          <w:rFonts w:asciiTheme="minorEastAsia" w:hAnsiTheme="minorEastAsia"/>
        </w:rPr>
      </w:pPr>
      <w:r w:rsidRPr="00A67A5F">
        <w:rPr>
          <w:rFonts w:asciiTheme="minorEastAsia" w:hAnsiTheme="minorEastAsia" w:hint="eastAsia"/>
        </w:rPr>
        <w:t>（趣　旨）</w:t>
      </w:r>
    </w:p>
    <w:p w:rsidR="00A67A5F" w:rsidRPr="00A67A5F" w:rsidRDefault="00A67A5F" w:rsidP="00A67A5F">
      <w:pPr>
        <w:ind w:left="214" w:hangingChars="100" w:hanging="214"/>
        <w:jc w:val="left"/>
        <w:rPr>
          <w:rFonts w:asciiTheme="minorEastAsia" w:hAnsiTheme="minorEastAsia"/>
        </w:rPr>
      </w:pPr>
      <w:r w:rsidRPr="00A67A5F">
        <w:rPr>
          <w:rFonts w:asciiTheme="minorEastAsia" w:hAnsiTheme="minorEastAsia" w:hint="eastAsia"/>
        </w:rPr>
        <w:t>第</w:t>
      </w:r>
      <w:r w:rsidR="00B37B1C">
        <w:rPr>
          <w:rFonts w:asciiTheme="minorEastAsia" w:hAnsiTheme="minorEastAsia" w:hint="eastAsia"/>
        </w:rPr>
        <w:t>１</w:t>
      </w:r>
      <w:r w:rsidRPr="00A67A5F">
        <w:rPr>
          <w:rFonts w:asciiTheme="minorEastAsia" w:hAnsiTheme="minorEastAsia" w:hint="eastAsia"/>
        </w:rPr>
        <w:t>条　この要項は、山梨県立博物館（以下「博物館」という）が行う、かいじあむミュージアムキット（以下「キット」という）の貸出事務を円滑に進めるためのものです。</w:t>
      </w:r>
    </w:p>
    <w:p w:rsidR="00A67A5F" w:rsidRPr="00A67A5F" w:rsidRDefault="00A67A5F" w:rsidP="00A67A5F">
      <w:pPr>
        <w:jc w:val="left"/>
        <w:rPr>
          <w:rFonts w:asciiTheme="minorEastAsia" w:hAnsiTheme="minorEastAsia"/>
        </w:rPr>
      </w:pPr>
    </w:p>
    <w:p w:rsidR="00A67A5F" w:rsidRPr="00A67A5F" w:rsidRDefault="00A67A5F" w:rsidP="00A67A5F">
      <w:pPr>
        <w:jc w:val="left"/>
        <w:rPr>
          <w:rFonts w:asciiTheme="minorEastAsia" w:hAnsiTheme="minorEastAsia"/>
        </w:rPr>
      </w:pPr>
      <w:r w:rsidRPr="00A67A5F">
        <w:rPr>
          <w:rFonts w:asciiTheme="minorEastAsia" w:hAnsiTheme="minorEastAsia" w:hint="eastAsia"/>
        </w:rPr>
        <w:t>（貸　出）</w:t>
      </w:r>
    </w:p>
    <w:p w:rsidR="00A67A5F" w:rsidRPr="00A67A5F" w:rsidRDefault="00A67A5F" w:rsidP="00A67A5F">
      <w:pPr>
        <w:jc w:val="left"/>
        <w:rPr>
          <w:rFonts w:asciiTheme="minorEastAsia" w:hAnsiTheme="minorEastAsia"/>
        </w:rPr>
      </w:pPr>
      <w:r w:rsidRPr="00A67A5F">
        <w:rPr>
          <w:rFonts w:asciiTheme="minorEastAsia" w:hAnsiTheme="minorEastAsia" w:hint="eastAsia"/>
        </w:rPr>
        <w:t>第</w:t>
      </w:r>
      <w:r>
        <w:rPr>
          <w:rFonts w:asciiTheme="minorEastAsia" w:hAnsiTheme="minorEastAsia" w:hint="eastAsia"/>
        </w:rPr>
        <w:t>２</w:t>
      </w:r>
      <w:r w:rsidRPr="00A67A5F">
        <w:rPr>
          <w:rFonts w:asciiTheme="minorEastAsia" w:hAnsiTheme="minorEastAsia" w:hint="eastAsia"/>
        </w:rPr>
        <w:t>条　博物館は、次にあげる貸出要件を満たした学校等に、キットの貸出を行います。</w:t>
      </w:r>
    </w:p>
    <w:p w:rsidR="00A67A5F" w:rsidRPr="00A67A5F" w:rsidRDefault="00A67A5F" w:rsidP="00A67A5F">
      <w:pPr>
        <w:ind w:left="214" w:hangingChars="100" w:hanging="214"/>
        <w:jc w:val="left"/>
        <w:rPr>
          <w:rFonts w:asciiTheme="minorEastAsia" w:hAnsiTheme="minorEastAsia"/>
        </w:rPr>
      </w:pPr>
      <w:r>
        <w:rPr>
          <w:rFonts w:asciiTheme="minorEastAsia" w:hAnsiTheme="minorEastAsia" w:hint="eastAsia"/>
        </w:rPr>
        <w:t>２</w:t>
      </w:r>
      <w:r w:rsidRPr="00A67A5F">
        <w:rPr>
          <w:rFonts w:asciiTheme="minorEastAsia" w:hAnsiTheme="minorEastAsia" w:hint="eastAsia"/>
        </w:rPr>
        <w:t xml:space="preserve">　貸出の期間は2週間までですが、特別な理由があるときはさらに延長して貸出を受けることが出来ます。</w:t>
      </w:r>
    </w:p>
    <w:p w:rsidR="00A67A5F" w:rsidRPr="00A67A5F" w:rsidRDefault="00A67A5F" w:rsidP="00A67A5F">
      <w:pPr>
        <w:ind w:left="214" w:hangingChars="100" w:hanging="214"/>
        <w:jc w:val="left"/>
        <w:rPr>
          <w:rFonts w:asciiTheme="minorEastAsia" w:hAnsiTheme="minorEastAsia"/>
        </w:rPr>
      </w:pPr>
      <w:r>
        <w:rPr>
          <w:rFonts w:asciiTheme="minorEastAsia" w:hAnsiTheme="minorEastAsia" w:hint="eastAsia"/>
        </w:rPr>
        <w:t>３</w:t>
      </w:r>
      <w:r w:rsidRPr="00A67A5F">
        <w:rPr>
          <w:rFonts w:asciiTheme="minorEastAsia" w:hAnsiTheme="minorEastAsia" w:hint="eastAsia"/>
        </w:rPr>
        <w:t xml:space="preserve">　貸出を受ける際には、事前に博物館企画交流課と打合せの上、資料借用申請書（様式</w:t>
      </w:r>
      <w:r w:rsidR="00A73E20">
        <w:rPr>
          <w:rFonts w:asciiTheme="minorEastAsia" w:hAnsiTheme="minorEastAsia" w:hint="eastAsia"/>
        </w:rPr>
        <w:t>１</w:t>
      </w:r>
      <w:r w:rsidRPr="00A67A5F">
        <w:rPr>
          <w:rFonts w:asciiTheme="minorEastAsia" w:hAnsiTheme="minorEastAsia" w:hint="eastAsia"/>
        </w:rPr>
        <w:t>）を提出し、承認（様式</w:t>
      </w:r>
      <w:r w:rsidR="00A73E20">
        <w:rPr>
          <w:rFonts w:asciiTheme="minorEastAsia" w:hAnsiTheme="minorEastAsia" w:hint="eastAsia"/>
        </w:rPr>
        <w:t>２</w:t>
      </w:r>
      <w:r w:rsidRPr="00A67A5F">
        <w:rPr>
          <w:rFonts w:asciiTheme="minorEastAsia" w:hAnsiTheme="minorEastAsia" w:hint="eastAsia"/>
        </w:rPr>
        <w:t>による）を受ける必要があります。</w:t>
      </w:r>
    </w:p>
    <w:p w:rsidR="00A67A5F" w:rsidRPr="00A67A5F" w:rsidRDefault="00A67A5F" w:rsidP="00A67A5F">
      <w:pPr>
        <w:jc w:val="left"/>
        <w:rPr>
          <w:rFonts w:asciiTheme="minorEastAsia" w:hAnsiTheme="minorEastAsia"/>
        </w:rPr>
      </w:pPr>
    </w:p>
    <w:p w:rsidR="00A67A5F" w:rsidRPr="00A67A5F" w:rsidRDefault="00A67A5F" w:rsidP="00A67A5F">
      <w:pPr>
        <w:jc w:val="left"/>
        <w:rPr>
          <w:rFonts w:asciiTheme="minorEastAsia" w:hAnsiTheme="minorEastAsia"/>
        </w:rPr>
      </w:pPr>
      <w:r w:rsidRPr="00A67A5F">
        <w:rPr>
          <w:rFonts w:asciiTheme="minorEastAsia" w:hAnsiTheme="minorEastAsia" w:hint="eastAsia"/>
        </w:rPr>
        <w:t>（貸出要件）</w:t>
      </w:r>
    </w:p>
    <w:p w:rsidR="00A67A5F" w:rsidRPr="00A67A5F" w:rsidRDefault="00A67A5F" w:rsidP="00A67A5F">
      <w:pPr>
        <w:jc w:val="left"/>
        <w:rPr>
          <w:rFonts w:asciiTheme="minorEastAsia" w:hAnsiTheme="minorEastAsia"/>
        </w:rPr>
      </w:pPr>
      <w:r w:rsidRPr="00A67A5F">
        <w:rPr>
          <w:rFonts w:asciiTheme="minorEastAsia" w:hAnsiTheme="minorEastAsia" w:hint="eastAsia"/>
        </w:rPr>
        <w:t>第</w:t>
      </w:r>
      <w:r>
        <w:rPr>
          <w:rFonts w:asciiTheme="minorEastAsia" w:hAnsiTheme="minorEastAsia" w:hint="eastAsia"/>
        </w:rPr>
        <w:t>３</w:t>
      </w:r>
      <w:r w:rsidRPr="00A67A5F">
        <w:rPr>
          <w:rFonts w:asciiTheme="minorEastAsia" w:hAnsiTheme="minorEastAsia" w:hint="eastAsia"/>
        </w:rPr>
        <w:t>条　貸出要件は、次の各号のとおりです。</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①　</w:t>
      </w:r>
      <w:r w:rsidR="00A67A5F" w:rsidRPr="00A67A5F">
        <w:rPr>
          <w:rFonts w:asciiTheme="minorEastAsia" w:hAnsiTheme="minorEastAsia" w:hint="eastAsia"/>
        </w:rPr>
        <w:t>キットの借用目的が授業等の教育的活動であること。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②　</w:t>
      </w:r>
      <w:r w:rsidR="00A67A5F" w:rsidRPr="00A67A5F">
        <w:rPr>
          <w:rFonts w:asciiTheme="minorEastAsia" w:hAnsiTheme="minorEastAsia" w:hint="eastAsia"/>
        </w:rPr>
        <w:t>貸出から返納までの間、責任をもって対応すること。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③　</w:t>
      </w:r>
      <w:r w:rsidR="00A67A5F" w:rsidRPr="00A67A5F">
        <w:rPr>
          <w:rFonts w:asciiTheme="minorEastAsia" w:hAnsiTheme="minorEastAsia" w:hint="eastAsia"/>
        </w:rPr>
        <w:t>前号のため管理責任者をあらかじめ定めること。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④　</w:t>
      </w:r>
      <w:r w:rsidR="00A67A5F" w:rsidRPr="00A67A5F">
        <w:rPr>
          <w:rFonts w:asciiTheme="minorEastAsia" w:hAnsiTheme="minorEastAsia" w:hint="eastAsia"/>
        </w:rPr>
        <w:t>キットの活用状況について博物館への報告（様式</w:t>
      </w:r>
      <w:r w:rsidR="00A73E20">
        <w:rPr>
          <w:rFonts w:asciiTheme="minorEastAsia" w:hAnsiTheme="minorEastAsia" w:hint="eastAsia"/>
        </w:rPr>
        <w:t>３</w:t>
      </w:r>
      <w:r w:rsidR="00A67A5F" w:rsidRPr="00A67A5F">
        <w:rPr>
          <w:rFonts w:asciiTheme="minorEastAsia" w:hAnsiTheme="minorEastAsia" w:hint="eastAsia"/>
        </w:rPr>
        <w:t>による）ができること。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⑤　</w:t>
      </w:r>
      <w:r w:rsidR="00A67A5F" w:rsidRPr="00A67A5F">
        <w:rPr>
          <w:rFonts w:asciiTheme="minorEastAsia" w:hAnsiTheme="minorEastAsia" w:hint="eastAsia"/>
        </w:rPr>
        <w:t>キットの運搬等について費用が発生する場合、その経費を負担すること。</w:t>
      </w:r>
    </w:p>
    <w:p w:rsidR="00A67A5F" w:rsidRPr="00A67A5F" w:rsidRDefault="00A67A5F" w:rsidP="00A67A5F">
      <w:pPr>
        <w:jc w:val="left"/>
        <w:rPr>
          <w:rFonts w:asciiTheme="minorEastAsia" w:hAnsiTheme="minorEastAsia"/>
        </w:rPr>
      </w:pPr>
    </w:p>
    <w:p w:rsidR="00A67A5F" w:rsidRPr="00A67A5F" w:rsidRDefault="00A67A5F" w:rsidP="00A67A5F">
      <w:pPr>
        <w:jc w:val="left"/>
        <w:rPr>
          <w:rFonts w:asciiTheme="minorEastAsia" w:hAnsiTheme="minorEastAsia"/>
        </w:rPr>
      </w:pPr>
      <w:r w:rsidRPr="00A67A5F">
        <w:rPr>
          <w:rFonts w:asciiTheme="minorEastAsia" w:hAnsiTheme="minorEastAsia" w:hint="eastAsia"/>
        </w:rPr>
        <w:t>（遵守事項）</w:t>
      </w:r>
    </w:p>
    <w:p w:rsidR="00A67A5F" w:rsidRPr="00A67A5F" w:rsidRDefault="00A67A5F" w:rsidP="00A67A5F">
      <w:pPr>
        <w:jc w:val="left"/>
        <w:rPr>
          <w:rFonts w:asciiTheme="minorEastAsia" w:hAnsiTheme="minorEastAsia"/>
        </w:rPr>
      </w:pPr>
      <w:r w:rsidRPr="00A67A5F">
        <w:rPr>
          <w:rFonts w:asciiTheme="minorEastAsia" w:hAnsiTheme="minorEastAsia" w:hint="eastAsia"/>
        </w:rPr>
        <w:t>第</w:t>
      </w:r>
      <w:r>
        <w:rPr>
          <w:rFonts w:asciiTheme="minorEastAsia" w:hAnsiTheme="minorEastAsia" w:hint="eastAsia"/>
        </w:rPr>
        <w:t>４</w:t>
      </w:r>
      <w:r w:rsidRPr="00A67A5F">
        <w:rPr>
          <w:rFonts w:asciiTheme="minorEastAsia" w:hAnsiTheme="minorEastAsia" w:hint="eastAsia"/>
        </w:rPr>
        <w:t>条　管理責任者は、次の各号のことを遵守してください。</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①　</w:t>
      </w:r>
      <w:r w:rsidR="00A67A5F" w:rsidRPr="00A67A5F">
        <w:rPr>
          <w:rFonts w:asciiTheme="minorEastAsia" w:hAnsiTheme="minorEastAsia" w:hint="eastAsia"/>
        </w:rPr>
        <w:t>キットは貸出を受ける目的以外に使用したり転貸したりしないこと。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②　</w:t>
      </w:r>
      <w:r w:rsidR="00A67A5F" w:rsidRPr="00A67A5F">
        <w:rPr>
          <w:rFonts w:asciiTheme="minorEastAsia" w:hAnsiTheme="minorEastAsia" w:hint="eastAsia"/>
        </w:rPr>
        <w:t>貸出を受けた期間中は、細心の注意を持って取り扱うこと。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③　</w:t>
      </w:r>
      <w:r w:rsidR="00A67A5F" w:rsidRPr="00A67A5F">
        <w:rPr>
          <w:rFonts w:asciiTheme="minorEastAsia" w:hAnsiTheme="minorEastAsia" w:hint="eastAsia"/>
        </w:rPr>
        <w:t>キットは承認された期間内に返納すること。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④　</w:t>
      </w:r>
      <w:r w:rsidR="00A67A5F" w:rsidRPr="00A67A5F">
        <w:rPr>
          <w:rFonts w:asciiTheme="minorEastAsia" w:hAnsiTheme="minorEastAsia" w:hint="eastAsia"/>
        </w:rPr>
        <w:t>キットの梱包や運搬等について、館員の指示に従うこと。</w:t>
      </w:r>
    </w:p>
    <w:p w:rsidR="00A67A5F" w:rsidRPr="00A67A5F" w:rsidRDefault="00595106" w:rsidP="00595106">
      <w:pPr>
        <w:ind w:firstLineChars="100" w:firstLine="214"/>
        <w:jc w:val="left"/>
        <w:rPr>
          <w:rFonts w:asciiTheme="minorEastAsia" w:hAnsiTheme="minorEastAsia"/>
        </w:rPr>
      </w:pPr>
      <w:r>
        <w:rPr>
          <w:rFonts w:asciiTheme="minorEastAsia" w:hAnsiTheme="minorEastAsia" w:hint="eastAsia"/>
        </w:rPr>
        <w:t xml:space="preserve">⑤　</w:t>
      </w:r>
      <w:r w:rsidR="00A67A5F" w:rsidRPr="00A67A5F">
        <w:rPr>
          <w:rFonts w:asciiTheme="minorEastAsia" w:hAnsiTheme="minorEastAsia" w:hint="eastAsia"/>
        </w:rPr>
        <w:t>キットの改造等、故意に変更を加えることはしないこと。</w:t>
      </w:r>
    </w:p>
    <w:p w:rsidR="00A67A5F" w:rsidRPr="00A67A5F" w:rsidRDefault="00A67A5F" w:rsidP="00A67A5F">
      <w:pPr>
        <w:jc w:val="left"/>
        <w:rPr>
          <w:rFonts w:asciiTheme="minorEastAsia" w:hAnsiTheme="minorEastAsia"/>
        </w:rPr>
      </w:pPr>
    </w:p>
    <w:p w:rsidR="00A67A5F" w:rsidRPr="00A67A5F" w:rsidRDefault="00A67A5F" w:rsidP="00A67A5F">
      <w:pPr>
        <w:jc w:val="left"/>
        <w:rPr>
          <w:rFonts w:asciiTheme="minorEastAsia" w:hAnsiTheme="minorEastAsia"/>
        </w:rPr>
      </w:pPr>
      <w:r w:rsidRPr="00A67A5F">
        <w:rPr>
          <w:rFonts w:asciiTheme="minorEastAsia" w:hAnsiTheme="minorEastAsia" w:hint="eastAsia"/>
        </w:rPr>
        <w:t>（損傷等への対応）</w:t>
      </w:r>
    </w:p>
    <w:p w:rsidR="00A67A5F" w:rsidRPr="00A67A5F" w:rsidRDefault="00A67A5F" w:rsidP="00D35CC0">
      <w:pPr>
        <w:ind w:left="214" w:hangingChars="100" w:hanging="214"/>
        <w:jc w:val="left"/>
        <w:rPr>
          <w:rFonts w:asciiTheme="minorEastAsia" w:hAnsiTheme="minorEastAsia"/>
        </w:rPr>
      </w:pPr>
      <w:r w:rsidRPr="00A67A5F">
        <w:rPr>
          <w:rFonts w:asciiTheme="minorEastAsia" w:hAnsiTheme="minorEastAsia" w:hint="eastAsia"/>
        </w:rPr>
        <w:t>第</w:t>
      </w:r>
      <w:r>
        <w:rPr>
          <w:rFonts w:asciiTheme="minorEastAsia" w:hAnsiTheme="minorEastAsia" w:hint="eastAsia"/>
        </w:rPr>
        <w:t>５</w:t>
      </w:r>
      <w:r w:rsidRPr="00A67A5F">
        <w:rPr>
          <w:rFonts w:asciiTheme="minorEastAsia" w:hAnsiTheme="minorEastAsia" w:hint="eastAsia"/>
        </w:rPr>
        <w:t>条　貸出を受けた間の、運搬や保管、活用中におけるキットの汚損、損傷、亡失等が発生したときは、管理責任者は速やかに、博物館企画交流課に連絡をとり、必要な指示を受けてください。</w:t>
      </w:r>
    </w:p>
    <w:p w:rsidR="00185E22" w:rsidRDefault="00A67A5F" w:rsidP="00A67A5F">
      <w:pPr>
        <w:jc w:val="left"/>
        <w:rPr>
          <w:rFonts w:asciiTheme="minorEastAsia" w:hAnsiTheme="minorEastAsia"/>
        </w:rPr>
      </w:pPr>
      <w:r>
        <w:rPr>
          <w:rFonts w:asciiTheme="minorEastAsia" w:hAnsiTheme="minorEastAsia" w:hint="eastAsia"/>
        </w:rPr>
        <w:t>２</w:t>
      </w:r>
      <w:r w:rsidRPr="00A67A5F">
        <w:rPr>
          <w:rFonts w:asciiTheme="minorEastAsia" w:hAnsiTheme="minorEastAsia" w:hint="eastAsia"/>
        </w:rPr>
        <w:t xml:space="preserve">　この場合の修理、保障等について、博物館との協議により、必要な対応を願うことがあります。</w:t>
      </w:r>
    </w:p>
    <w:p w:rsidR="00185E22" w:rsidRDefault="00185E22" w:rsidP="00024941">
      <w:pPr>
        <w:jc w:val="left"/>
        <w:rPr>
          <w:rFonts w:asciiTheme="minorEastAsia" w:hAnsiTheme="minorEastAsia"/>
        </w:rPr>
      </w:pPr>
    </w:p>
    <w:p w:rsidR="00185E22" w:rsidRDefault="00185E22" w:rsidP="00024941">
      <w:pPr>
        <w:jc w:val="left"/>
        <w:rPr>
          <w:rFonts w:asciiTheme="minorEastAsia" w:hAnsiTheme="minorEastAsia"/>
        </w:rPr>
      </w:pPr>
    </w:p>
    <w:p w:rsidR="00185E22" w:rsidRDefault="00185E22" w:rsidP="00024941">
      <w:pPr>
        <w:jc w:val="left"/>
        <w:rPr>
          <w:rFonts w:asciiTheme="minorEastAsia" w:hAnsiTheme="minorEastAsia"/>
        </w:rPr>
      </w:pPr>
    </w:p>
    <w:sectPr w:rsidR="00185E22" w:rsidSect="00024941">
      <w:footerReference w:type="default" r:id="rId8"/>
      <w:pgSz w:w="11906" w:h="16838" w:code="9"/>
      <w:pgMar w:top="1134" w:right="1134" w:bottom="1134" w:left="1134" w:header="851" w:footer="510" w:gutter="0"/>
      <w:pgNumType w:fmt="numberInDash" w:start="1"/>
      <w:cols w:space="425"/>
      <w:docGrid w:type="linesAndChars" w:linePitch="33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13" w:rsidRDefault="007A2613" w:rsidP="005D407F">
      <w:r>
        <w:separator/>
      </w:r>
    </w:p>
  </w:endnote>
  <w:endnote w:type="continuationSeparator" w:id="0">
    <w:p w:rsidR="007A2613" w:rsidRDefault="007A2613" w:rsidP="005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941" w:rsidRDefault="000249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13" w:rsidRDefault="007A2613" w:rsidP="005D407F">
      <w:r>
        <w:separator/>
      </w:r>
    </w:p>
  </w:footnote>
  <w:footnote w:type="continuationSeparator" w:id="0">
    <w:p w:rsidR="007A2613" w:rsidRDefault="007A2613" w:rsidP="005D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15257"/>
    <w:multiLevelType w:val="hybridMultilevel"/>
    <w:tmpl w:val="D11A92B6"/>
    <w:lvl w:ilvl="0" w:tplc="2988BF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4"/>
    <w:rsid w:val="00005459"/>
    <w:rsid w:val="00024941"/>
    <w:rsid w:val="000B6C97"/>
    <w:rsid w:val="00136B9C"/>
    <w:rsid w:val="00141A0A"/>
    <w:rsid w:val="00185E22"/>
    <w:rsid w:val="0023741B"/>
    <w:rsid w:val="00284A1F"/>
    <w:rsid w:val="002B0FC9"/>
    <w:rsid w:val="0034057E"/>
    <w:rsid w:val="003624F8"/>
    <w:rsid w:val="003963D6"/>
    <w:rsid w:val="003C0DE5"/>
    <w:rsid w:val="003D5D9F"/>
    <w:rsid w:val="003E6AD4"/>
    <w:rsid w:val="00401246"/>
    <w:rsid w:val="0041169F"/>
    <w:rsid w:val="004D0D99"/>
    <w:rsid w:val="004F3F1F"/>
    <w:rsid w:val="00516B10"/>
    <w:rsid w:val="00544078"/>
    <w:rsid w:val="00595106"/>
    <w:rsid w:val="005A775F"/>
    <w:rsid w:val="005C7381"/>
    <w:rsid w:val="005D407F"/>
    <w:rsid w:val="00641C7F"/>
    <w:rsid w:val="006840E1"/>
    <w:rsid w:val="00693657"/>
    <w:rsid w:val="006E6982"/>
    <w:rsid w:val="00700FE6"/>
    <w:rsid w:val="0073743E"/>
    <w:rsid w:val="007640C5"/>
    <w:rsid w:val="00782265"/>
    <w:rsid w:val="00790710"/>
    <w:rsid w:val="007A2613"/>
    <w:rsid w:val="00805C18"/>
    <w:rsid w:val="00856B60"/>
    <w:rsid w:val="008650C3"/>
    <w:rsid w:val="008B5738"/>
    <w:rsid w:val="00922592"/>
    <w:rsid w:val="00923474"/>
    <w:rsid w:val="009402A2"/>
    <w:rsid w:val="009D6642"/>
    <w:rsid w:val="00A67A5F"/>
    <w:rsid w:val="00A73E20"/>
    <w:rsid w:val="00A82CFB"/>
    <w:rsid w:val="00B06819"/>
    <w:rsid w:val="00B13F7E"/>
    <w:rsid w:val="00B144BA"/>
    <w:rsid w:val="00B37B1C"/>
    <w:rsid w:val="00B43C7F"/>
    <w:rsid w:val="00B4659E"/>
    <w:rsid w:val="00B47778"/>
    <w:rsid w:val="00B5087D"/>
    <w:rsid w:val="00BA2711"/>
    <w:rsid w:val="00BC33C9"/>
    <w:rsid w:val="00C415CD"/>
    <w:rsid w:val="00C6661C"/>
    <w:rsid w:val="00CF40DA"/>
    <w:rsid w:val="00D3062B"/>
    <w:rsid w:val="00D35CC0"/>
    <w:rsid w:val="00D8758E"/>
    <w:rsid w:val="00DB30C8"/>
    <w:rsid w:val="00E43979"/>
    <w:rsid w:val="00E4631D"/>
    <w:rsid w:val="00E92C6D"/>
    <w:rsid w:val="00EA0C84"/>
    <w:rsid w:val="00ED0AEF"/>
    <w:rsid w:val="00ED4387"/>
    <w:rsid w:val="00ED7678"/>
    <w:rsid w:val="00F2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11E928C-68CD-468B-948D-1FCF06E3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C8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07F"/>
    <w:pPr>
      <w:tabs>
        <w:tab w:val="center" w:pos="4252"/>
        <w:tab w:val="right" w:pos="8504"/>
      </w:tabs>
      <w:snapToGrid w:val="0"/>
    </w:pPr>
  </w:style>
  <w:style w:type="character" w:customStyle="1" w:styleId="a4">
    <w:name w:val="ヘッダー (文字)"/>
    <w:basedOn w:val="a0"/>
    <w:link w:val="a3"/>
    <w:uiPriority w:val="99"/>
    <w:rsid w:val="005D407F"/>
    <w:rPr>
      <w:sz w:val="22"/>
    </w:rPr>
  </w:style>
  <w:style w:type="paragraph" w:styleId="a5">
    <w:name w:val="footer"/>
    <w:basedOn w:val="a"/>
    <w:link w:val="a6"/>
    <w:uiPriority w:val="99"/>
    <w:unhideWhenUsed/>
    <w:rsid w:val="005D407F"/>
    <w:pPr>
      <w:tabs>
        <w:tab w:val="center" w:pos="4252"/>
        <w:tab w:val="right" w:pos="8504"/>
      </w:tabs>
      <w:snapToGrid w:val="0"/>
    </w:pPr>
  </w:style>
  <w:style w:type="character" w:customStyle="1" w:styleId="a6">
    <w:name w:val="フッター (文字)"/>
    <w:basedOn w:val="a0"/>
    <w:link w:val="a5"/>
    <w:uiPriority w:val="99"/>
    <w:rsid w:val="005D407F"/>
    <w:rPr>
      <w:sz w:val="22"/>
    </w:rPr>
  </w:style>
  <w:style w:type="paragraph" w:styleId="a7">
    <w:name w:val="Date"/>
    <w:basedOn w:val="a"/>
    <w:next w:val="a"/>
    <w:link w:val="a8"/>
    <w:uiPriority w:val="99"/>
    <w:semiHidden/>
    <w:unhideWhenUsed/>
    <w:rsid w:val="00693657"/>
  </w:style>
  <w:style w:type="character" w:customStyle="1" w:styleId="a8">
    <w:name w:val="日付 (文字)"/>
    <w:basedOn w:val="a0"/>
    <w:link w:val="a7"/>
    <w:uiPriority w:val="99"/>
    <w:semiHidden/>
    <w:rsid w:val="00693657"/>
    <w:rPr>
      <w:sz w:val="22"/>
    </w:rPr>
  </w:style>
  <w:style w:type="paragraph" w:styleId="a9">
    <w:name w:val="List Paragraph"/>
    <w:basedOn w:val="a"/>
    <w:uiPriority w:val="34"/>
    <w:qFormat/>
    <w:rsid w:val="008650C3"/>
    <w:pPr>
      <w:ind w:leftChars="400" w:left="840"/>
    </w:pPr>
  </w:style>
  <w:style w:type="paragraph" w:styleId="aa">
    <w:name w:val="Balloon Text"/>
    <w:basedOn w:val="a"/>
    <w:link w:val="ab"/>
    <w:uiPriority w:val="99"/>
    <w:semiHidden/>
    <w:unhideWhenUsed/>
    <w:rsid w:val="00284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4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5EB4-05E0-4803-85EA-DD238EE5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38</cp:revision>
  <cp:lastPrinted>2019-04-01T04:40:00Z</cp:lastPrinted>
  <dcterms:created xsi:type="dcterms:W3CDTF">2018-04-17T06:59:00Z</dcterms:created>
  <dcterms:modified xsi:type="dcterms:W3CDTF">2023-03-13T07:43:00Z</dcterms:modified>
</cp:coreProperties>
</file>